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522" w:rsidRPr="00B34B86" w:rsidRDefault="00157522" w:rsidP="0015752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Памятка о мерах пожарной безопасности в учебных учреждениях</w:t>
      </w:r>
    </w:p>
    <w:p w:rsidR="00157522" w:rsidRDefault="00157522" w:rsidP="00157522">
      <w:pPr>
        <w:jc w:val="center"/>
        <w:rPr>
          <w:b/>
          <w:u w:val="single"/>
        </w:rPr>
      </w:pPr>
    </w:p>
    <w:p w:rsidR="00157522" w:rsidRDefault="00157522" w:rsidP="00157522">
      <w:pPr>
        <w:jc w:val="center"/>
        <w:rPr>
          <w:b/>
          <w:u w:val="single"/>
        </w:rPr>
      </w:pPr>
      <w:r>
        <w:rPr>
          <w:b/>
          <w:u w:val="single"/>
        </w:rPr>
        <w:t>Содержание территории</w:t>
      </w:r>
    </w:p>
    <w:p w:rsidR="00157522" w:rsidRDefault="00157522" w:rsidP="00157522">
      <w:pPr>
        <w:numPr>
          <w:ilvl w:val="0"/>
          <w:numId w:val="1"/>
        </w:numPr>
      </w:pPr>
      <w:r>
        <w:t>Территория учебного учреждения должна постоянно содержаться в чистоте. Отходы горючих материалов, опавшие листья и сухую траву следует регулярно убирать и вывозить с территории.</w:t>
      </w:r>
    </w:p>
    <w:p w:rsidR="00157522" w:rsidRDefault="00157522" w:rsidP="00157522">
      <w:pPr>
        <w:numPr>
          <w:ilvl w:val="0"/>
          <w:numId w:val="1"/>
        </w:numPr>
      </w:pPr>
      <w:r>
        <w:t xml:space="preserve">Дороги, проезды и подъезды к зданиям и пожарным </w:t>
      </w:r>
      <w:proofErr w:type="spellStart"/>
      <w:r>
        <w:t>водоисточникам</w:t>
      </w:r>
      <w:proofErr w:type="spellEnd"/>
      <w:r>
        <w:t>, а также доступы к пожарному инвентарю и оборудованию должны быть всегда свободными.</w:t>
      </w:r>
    </w:p>
    <w:p w:rsidR="00157522" w:rsidRDefault="00157522" w:rsidP="00157522">
      <w:pPr>
        <w:numPr>
          <w:ilvl w:val="0"/>
          <w:numId w:val="1"/>
        </w:numPr>
      </w:pPr>
      <w:r>
        <w:t>Разведение костров, сжигание мусора и устройство открытых кухонных очагов на территории не допускается.</w:t>
      </w:r>
    </w:p>
    <w:p w:rsidR="00157522" w:rsidRDefault="00157522" w:rsidP="00157522">
      <w:pPr>
        <w:numPr>
          <w:ilvl w:val="0"/>
          <w:numId w:val="1"/>
        </w:numPr>
      </w:pPr>
      <w:r>
        <w:t>Противопожарные разрывы между зданиями не должны использоваться для складирования материалов и оборудования, а также для стоянки автомобилей.</w:t>
      </w:r>
    </w:p>
    <w:p w:rsidR="00157522" w:rsidRDefault="00157522" w:rsidP="00157522">
      <w:pPr>
        <w:ind w:left="360"/>
        <w:jc w:val="center"/>
        <w:rPr>
          <w:b/>
          <w:u w:val="single"/>
        </w:rPr>
      </w:pPr>
    </w:p>
    <w:p w:rsidR="00157522" w:rsidRDefault="00157522" w:rsidP="00157522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Содержание путей эвакуации</w:t>
      </w:r>
    </w:p>
    <w:p w:rsidR="00157522" w:rsidRDefault="00157522" w:rsidP="00157522">
      <w:pPr>
        <w:numPr>
          <w:ilvl w:val="0"/>
          <w:numId w:val="2"/>
        </w:numPr>
      </w:pPr>
      <w:r>
        <w:t xml:space="preserve">Эвакуационные проходы, выходы, коридоры, тамбуры и лестницы не должны загромождаться какими </w:t>
      </w:r>
      <w:proofErr w:type="gramStart"/>
      <w:r>
        <w:t>–л</w:t>
      </w:r>
      <w:proofErr w:type="gramEnd"/>
      <w:r>
        <w:t>ибо предметами и оборудованием.</w:t>
      </w:r>
    </w:p>
    <w:p w:rsidR="00157522" w:rsidRDefault="00157522" w:rsidP="00157522">
      <w:pPr>
        <w:numPr>
          <w:ilvl w:val="0"/>
          <w:numId w:val="2"/>
        </w:numPr>
      </w:pPr>
      <w:r>
        <w:t xml:space="preserve">В период пребывания людей в зданиях двери эвакуационных выходов допускается запирать только изнутри с помощью </w:t>
      </w:r>
      <w:proofErr w:type="spellStart"/>
      <w:r>
        <w:t>легкооткрывающихся</w:t>
      </w:r>
      <w:proofErr w:type="spellEnd"/>
      <w:r>
        <w:t xml:space="preserve"> (без ключей) запоро</w:t>
      </w:r>
      <w:proofErr w:type="gramStart"/>
      <w:r>
        <w:t>в(</w:t>
      </w:r>
      <w:proofErr w:type="gramEnd"/>
      <w:r>
        <w:t>задвижек, крючков и т.д.).</w:t>
      </w:r>
    </w:p>
    <w:p w:rsidR="00157522" w:rsidRDefault="00157522" w:rsidP="00157522">
      <w:pPr>
        <w:numPr>
          <w:ilvl w:val="0"/>
          <w:numId w:val="2"/>
        </w:numPr>
      </w:pPr>
      <w:r>
        <w:t>Запрещается устанавливать зеркала и устраивать ложные двери на путях эвакуации.</w:t>
      </w:r>
    </w:p>
    <w:p w:rsidR="00157522" w:rsidRDefault="00157522" w:rsidP="00157522">
      <w:pPr>
        <w:numPr>
          <w:ilvl w:val="0"/>
          <w:numId w:val="2"/>
        </w:numPr>
      </w:pPr>
      <w:r>
        <w:t>Запрещается отделывать пути эвакуации горючими материалами, выделяющими при горении токсичные вещества.</w:t>
      </w:r>
    </w:p>
    <w:p w:rsidR="00157522" w:rsidRDefault="00157522" w:rsidP="00157522">
      <w:pPr>
        <w:numPr>
          <w:ilvl w:val="0"/>
          <w:numId w:val="2"/>
        </w:numPr>
      </w:pPr>
      <w:r>
        <w:t>Двери должны открываться только по ходу эвакуации.</w:t>
      </w:r>
    </w:p>
    <w:p w:rsidR="00157522" w:rsidRDefault="00157522" w:rsidP="00157522">
      <w:pPr>
        <w:jc w:val="center"/>
        <w:rPr>
          <w:b/>
          <w:u w:val="single"/>
        </w:rPr>
      </w:pPr>
    </w:p>
    <w:p w:rsidR="00157522" w:rsidRDefault="00157522" w:rsidP="00157522">
      <w:pPr>
        <w:jc w:val="center"/>
        <w:rPr>
          <w:b/>
          <w:u w:val="single"/>
        </w:rPr>
      </w:pPr>
      <w:r>
        <w:rPr>
          <w:b/>
          <w:u w:val="single"/>
        </w:rPr>
        <w:t>Содержание помещений</w:t>
      </w:r>
    </w:p>
    <w:p w:rsidR="00157522" w:rsidRDefault="00157522" w:rsidP="00157522">
      <w:pPr>
        <w:jc w:val="center"/>
      </w:pPr>
    </w:p>
    <w:p w:rsidR="00157522" w:rsidRDefault="00157522" w:rsidP="00157522">
      <w:pPr>
        <w:numPr>
          <w:ilvl w:val="0"/>
          <w:numId w:val="3"/>
        </w:numPr>
      </w:pPr>
      <w:r>
        <w:t>В учебных классах и кабинетах следует размещать только необходимые для обеспечения учебного процесса мебель, приборы, модели, принадлежности, пособия и т.п.</w:t>
      </w:r>
    </w:p>
    <w:p w:rsidR="00157522" w:rsidRDefault="00157522" w:rsidP="00157522">
      <w:pPr>
        <w:numPr>
          <w:ilvl w:val="0"/>
          <w:numId w:val="3"/>
        </w:numPr>
      </w:pPr>
      <w:r>
        <w:t>Запрещается устанавливать глухие металлические решетки на окнах.</w:t>
      </w:r>
    </w:p>
    <w:p w:rsidR="00157522" w:rsidRDefault="00157522" w:rsidP="00157522">
      <w:pPr>
        <w:numPr>
          <w:ilvl w:val="0"/>
          <w:numId w:val="3"/>
        </w:numPr>
      </w:pPr>
      <w:r>
        <w:t>Запрещается отделывать помещения материалами, выделяющими при горении токсичные вещества.</w:t>
      </w:r>
    </w:p>
    <w:p w:rsidR="00157522" w:rsidRDefault="00157522" w:rsidP="00157522">
      <w:pPr>
        <w:numPr>
          <w:ilvl w:val="0"/>
          <w:numId w:val="3"/>
        </w:numPr>
      </w:pPr>
      <w:r>
        <w:t>Чердаки и подвальные помещения должны быть закрытыми от доступа случайных лиц.</w:t>
      </w:r>
    </w:p>
    <w:p w:rsidR="00157522" w:rsidRDefault="00157522" w:rsidP="00157522">
      <w:pPr>
        <w:numPr>
          <w:ilvl w:val="0"/>
          <w:numId w:val="3"/>
        </w:numPr>
      </w:pPr>
      <w:r>
        <w:t>Запрещается хранение под лестничными маршами горючих материалов.</w:t>
      </w:r>
    </w:p>
    <w:p w:rsidR="00157522" w:rsidRDefault="00157522" w:rsidP="00157522">
      <w:pPr>
        <w:ind w:left="360"/>
        <w:jc w:val="center"/>
        <w:rPr>
          <w:b/>
          <w:u w:val="single"/>
        </w:rPr>
      </w:pPr>
    </w:p>
    <w:p w:rsidR="00157522" w:rsidRDefault="00157522" w:rsidP="00157522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Средства пожаротушения</w:t>
      </w:r>
    </w:p>
    <w:p w:rsidR="00157522" w:rsidRDefault="00157522" w:rsidP="00157522">
      <w:pPr>
        <w:numPr>
          <w:ilvl w:val="0"/>
          <w:numId w:val="4"/>
        </w:numPr>
      </w:pPr>
      <w:r>
        <w:t>Учебные учреждения должны быть оснащены средствами пожаротушения независимо от оборудования зданий и помещений установками пожаротушения и пожарными кранами.</w:t>
      </w:r>
    </w:p>
    <w:p w:rsidR="00157522" w:rsidRDefault="00157522" w:rsidP="00157522">
      <w:pPr>
        <w:numPr>
          <w:ilvl w:val="0"/>
          <w:numId w:val="4"/>
        </w:numPr>
      </w:pPr>
      <w:r>
        <w:t>Огнетушители должны размещаться:</w:t>
      </w:r>
    </w:p>
    <w:p w:rsidR="00157522" w:rsidRDefault="00157522" w:rsidP="00157522">
      <w:pPr>
        <w:ind w:left="720"/>
      </w:pPr>
      <w:r>
        <w:t>-  в легкодоступных местах, где исключено повреждение, попадание на них прямых солнечных лучей и атмосферных осадков, непосредственное воздействие отопительных и нагревательных приборов;</w:t>
      </w:r>
    </w:p>
    <w:p w:rsidR="00157522" w:rsidRDefault="00157522" w:rsidP="00157522">
      <w:pPr>
        <w:ind w:left="720"/>
      </w:pPr>
      <w:r>
        <w:t>-  путем навески на вертикальные конструкции на высоте не более 1,5м. от уровня пола до нижнего торца огнетушителя;</w:t>
      </w:r>
    </w:p>
    <w:p w:rsidR="00157522" w:rsidRDefault="00157522" w:rsidP="00157522">
      <w:pPr>
        <w:ind w:left="720"/>
      </w:pPr>
      <w:r>
        <w:t xml:space="preserve">-  путем установки в пожарные шкафы совместно с пожарными кранами. Огнетушители должны устанавливаться таким образом, чтобы был виден имеющийся на его корпусе текст инструкции по пользованию. Конструкция и внешнее оформление тумб и шкафов для размещения огнетушителей должны позволять визуально определить тип установленных в них огнетушителей. </w:t>
      </w:r>
    </w:p>
    <w:p w:rsidR="00157522" w:rsidRDefault="00157522" w:rsidP="00157522">
      <w:pPr>
        <w:ind w:left="720"/>
      </w:pPr>
      <w:r>
        <w:t xml:space="preserve">-  </w:t>
      </w:r>
      <w:proofErr w:type="gramStart"/>
      <w:r>
        <w:t>к</w:t>
      </w:r>
      <w:proofErr w:type="gramEnd"/>
      <w:r>
        <w:t>аждый огнетушитель должен иметь порядковый номер, нанесенный на корпус белой краской. На каждый огнетушитель заводят эксплуатационный паспорт.</w:t>
      </w:r>
    </w:p>
    <w:p w:rsidR="00157522" w:rsidRDefault="00157522" w:rsidP="00157522">
      <w:pPr>
        <w:ind w:left="720"/>
      </w:pPr>
    </w:p>
    <w:p w:rsidR="00157522" w:rsidRDefault="00157522" w:rsidP="00157522">
      <w:pPr>
        <w:ind w:left="720"/>
        <w:jc w:val="center"/>
        <w:rPr>
          <w:b/>
          <w:u w:val="single"/>
        </w:rPr>
      </w:pPr>
      <w:r>
        <w:rPr>
          <w:b/>
          <w:u w:val="single"/>
        </w:rPr>
        <w:t>Организация эвакуации в случае пожара</w:t>
      </w:r>
    </w:p>
    <w:p w:rsidR="00157522" w:rsidRDefault="00157522" w:rsidP="00157522">
      <w:pPr>
        <w:numPr>
          <w:ilvl w:val="0"/>
          <w:numId w:val="5"/>
        </w:numPr>
      </w:pPr>
      <w:r>
        <w:t>В здании учебных учреждений должен быть разработан и вывешен на видных местах, поэтажный план эвакуации людей в случае возникновения пожара, с инструкцией по действиям персонала.</w:t>
      </w:r>
    </w:p>
    <w:p w:rsidR="00157522" w:rsidRDefault="00157522" w:rsidP="00157522">
      <w:pPr>
        <w:ind w:left="360"/>
      </w:pPr>
    </w:p>
    <w:p w:rsidR="00157522" w:rsidRDefault="00157522" w:rsidP="00157522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Действия персонала в случае пожара</w:t>
      </w:r>
    </w:p>
    <w:p w:rsidR="00157522" w:rsidRPr="00B34B86" w:rsidRDefault="00157522" w:rsidP="00157522">
      <w:pPr>
        <w:numPr>
          <w:ilvl w:val="0"/>
          <w:numId w:val="5"/>
        </w:numPr>
      </w:pPr>
      <w:r>
        <w:t xml:space="preserve">Немедленно сообщить в пожарную охрану </w:t>
      </w:r>
      <w:r w:rsidRPr="00B34B86">
        <w:rPr>
          <w:b/>
        </w:rPr>
        <w:t>по</w:t>
      </w:r>
      <w:r>
        <w:t xml:space="preserve"> </w:t>
      </w:r>
      <w:r w:rsidRPr="00B34B86">
        <w:rPr>
          <w:b/>
        </w:rPr>
        <w:t>телефону 01</w:t>
      </w:r>
      <w:r>
        <w:rPr>
          <w:b/>
        </w:rPr>
        <w:t xml:space="preserve">. </w:t>
      </w:r>
    </w:p>
    <w:p w:rsidR="00157522" w:rsidRDefault="00157522" w:rsidP="00157522">
      <w:pPr>
        <w:numPr>
          <w:ilvl w:val="0"/>
          <w:numId w:val="5"/>
        </w:numPr>
      </w:pPr>
      <w:r>
        <w:t xml:space="preserve">Принять меры по эвакуации людей. </w:t>
      </w:r>
    </w:p>
    <w:p w:rsidR="00157522" w:rsidRDefault="00157522" w:rsidP="00157522">
      <w:pPr>
        <w:numPr>
          <w:ilvl w:val="0"/>
          <w:numId w:val="5"/>
        </w:numPr>
      </w:pPr>
      <w:r>
        <w:t xml:space="preserve">Принять меры к тушению пожара, имеющимися средствами, эвакуации материальных ценностей. </w:t>
      </w:r>
    </w:p>
    <w:p w:rsidR="00C66546" w:rsidRDefault="00C66546"/>
    <w:sectPr w:rsidR="00C66546" w:rsidSect="00B34B86">
      <w:pgSz w:w="11906" w:h="16838"/>
      <w:pgMar w:top="113" w:right="113" w:bottom="113" w:left="11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E42BB"/>
    <w:multiLevelType w:val="hybridMultilevel"/>
    <w:tmpl w:val="41E0A6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6316B6"/>
    <w:multiLevelType w:val="hybridMultilevel"/>
    <w:tmpl w:val="ED7AEF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EA5609"/>
    <w:multiLevelType w:val="hybridMultilevel"/>
    <w:tmpl w:val="CAD6F9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E3045A"/>
    <w:multiLevelType w:val="hybridMultilevel"/>
    <w:tmpl w:val="293C48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3B3347"/>
    <w:multiLevelType w:val="hybridMultilevel"/>
    <w:tmpl w:val="B8E48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522"/>
    <w:rsid w:val="00157522"/>
    <w:rsid w:val="003A4065"/>
    <w:rsid w:val="00C6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2675</Characters>
  <Application>Microsoft Office Word</Application>
  <DocSecurity>0</DocSecurity>
  <Lines>22</Lines>
  <Paragraphs>6</Paragraphs>
  <ScaleCrop>false</ScaleCrop>
  <Company>Microsoft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Артур</cp:lastModifiedBy>
  <cp:revision>1</cp:revision>
  <dcterms:created xsi:type="dcterms:W3CDTF">2014-01-11T09:59:00Z</dcterms:created>
  <dcterms:modified xsi:type="dcterms:W3CDTF">2014-01-11T10:06:00Z</dcterms:modified>
</cp:coreProperties>
</file>